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DRC’s Constitutional Court is expected to confirm the provisional results of their recent presidential election on January 10, 2024.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DRC held their general presidential election on December 20, 2023 after which incumbent President Felix Tshisekedi won with 73% of the vote. Tshisekedi controversially won in 2018 after many irregularities occurred and many believe this to be the case during this cycle as well.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Public unrest is on the verge of ensuing and authorities have beefed up security to maintain law and order. Despite many opposition parties alleging that the election was a sham, the DRC Constitutional Court is likely to side with the incumbent while foreign leaders turn a blind eye as to reduce any further risk of destabilizing an already fragile region.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